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44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672"/>
        <w:gridCol w:w="4672"/>
      </w:tblGrid>
      <w:tr w:rsidR="002A1529" w:rsidRPr="00A90AEF">
        <w:trPr>
          <w:trHeight w:val="3318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1529" w:rsidRDefault="002A1529"/>
        </w:tc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1529" w:rsidRDefault="00C9121F">
            <w:pPr>
              <w:pStyle w:val="A6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Генеральному прокурору РФ </w:t>
            </w:r>
          </w:p>
          <w:p w:rsidR="002A1529" w:rsidRPr="0013777D" w:rsidRDefault="00C9121F">
            <w:pPr>
              <w:pStyle w:val="A6"/>
              <w:spacing w:after="0"/>
              <w:rPr>
                <w:rStyle w:val="a7"/>
              </w:rPr>
            </w:pPr>
            <w:r>
              <w:rPr>
                <w:rFonts w:ascii="Times New Roman" w:hAnsi="Times New Roman"/>
              </w:rPr>
              <w:t>Краснову И. В.</w:t>
            </w:r>
            <w:r>
              <w:t xml:space="preserve"> </w:t>
            </w:r>
            <w:r>
              <w:br/>
            </w:r>
            <w:hyperlink r:id="rId7" w:history="1">
              <w:r>
                <w:rPr>
                  <w:rStyle w:val="Hyperlink0"/>
                </w:rPr>
                <w:t>https</w:t>
              </w:r>
              <w:r w:rsidRPr="0013777D">
                <w:rPr>
                  <w:rStyle w:val="a7"/>
                  <w:color w:val="0563C1"/>
                  <w:u w:val="single" w:color="0563C1"/>
                </w:rPr>
                <w:t>://</w:t>
              </w:r>
              <w:proofErr w:type="spellStart"/>
              <w:r>
                <w:rPr>
                  <w:rStyle w:val="Hyperlink0"/>
                </w:rPr>
                <w:t>epp</w:t>
              </w:r>
              <w:proofErr w:type="spellEnd"/>
              <w:r w:rsidRPr="0013777D">
                <w:rPr>
                  <w:rStyle w:val="a7"/>
                  <w:color w:val="0563C1"/>
                  <w:u w:val="single" w:color="0563C1"/>
                </w:rPr>
                <w:t>.</w:t>
              </w:r>
              <w:proofErr w:type="spellStart"/>
              <w:r>
                <w:rPr>
                  <w:rStyle w:val="Hyperlink0"/>
                </w:rPr>
                <w:t>genproc</w:t>
              </w:r>
              <w:proofErr w:type="spellEnd"/>
              <w:r w:rsidRPr="0013777D">
                <w:rPr>
                  <w:rStyle w:val="a7"/>
                  <w:color w:val="0563C1"/>
                  <w:u w:val="single" w:color="0563C1"/>
                </w:rPr>
                <w:t>.</w:t>
              </w:r>
              <w:proofErr w:type="spellStart"/>
              <w:r>
                <w:rPr>
                  <w:rStyle w:val="Hyperlink0"/>
                </w:rPr>
                <w:t>gov</w:t>
              </w:r>
              <w:proofErr w:type="spellEnd"/>
              <w:r w:rsidRPr="0013777D">
                <w:rPr>
                  <w:rStyle w:val="a7"/>
                  <w:color w:val="0563C1"/>
                  <w:u w:val="single" w:color="0563C1"/>
                </w:rPr>
                <w:t>.</w:t>
              </w:r>
              <w:r>
                <w:rPr>
                  <w:rStyle w:val="Hyperlink0"/>
                </w:rPr>
                <w:t>ru</w:t>
              </w:r>
              <w:r w:rsidRPr="0013777D">
                <w:rPr>
                  <w:rStyle w:val="a7"/>
                  <w:color w:val="0563C1"/>
                  <w:u w:val="single" w:color="0563C1"/>
                </w:rPr>
                <w:t>/</w:t>
              </w:r>
              <w:r>
                <w:rPr>
                  <w:rStyle w:val="Hyperlink0"/>
                </w:rPr>
                <w:t>web</w:t>
              </w:r>
              <w:r w:rsidRPr="0013777D">
                <w:rPr>
                  <w:rStyle w:val="a7"/>
                  <w:color w:val="0563C1"/>
                  <w:u w:val="single" w:color="0563C1"/>
                </w:rPr>
                <w:t>/</w:t>
              </w:r>
              <w:proofErr w:type="spellStart"/>
              <w:r>
                <w:rPr>
                  <w:rStyle w:val="Hyperlink0"/>
                </w:rPr>
                <w:t>gprf</w:t>
              </w:r>
              <w:proofErr w:type="spellEnd"/>
              <w:r w:rsidRPr="0013777D">
                <w:rPr>
                  <w:rStyle w:val="a7"/>
                  <w:color w:val="0563C1"/>
                  <w:u w:val="single" w:color="0563C1"/>
                </w:rPr>
                <w:t>/</w:t>
              </w:r>
              <w:r>
                <w:rPr>
                  <w:rStyle w:val="Hyperlink0"/>
                </w:rPr>
                <w:t>internet</w:t>
              </w:r>
              <w:r w:rsidRPr="0013777D">
                <w:rPr>
                  <w:rStyle w:val="a7"/>
                  <w:color w:val="0563C1"/>
                  <w:u w:val="single" w:color="0563C1"/>
                </w:rPr>
                <w:t>-</w:t>
              </w:r>
              <w:r>
                <w:rPr>
                  <w:rStyle w:val="Hyperlink0"/>
                </w:rPr>
                <w:t>reception</w:t>
              </w:r>
              <w:r w:rsidRPr="0013777D">
                <w:rPr>
                  <w:rStyle w:val="a7"/>
                  <w:color w:val="0563C1"/>
                  <w:u w:val="single" w:color="0563C1"/>
                </w:rPr>
                <w:t>/</w:t>
              </w:r>
              <w:r>
                <w:rPr>
                  <w:rStyle w:val="Hyperlink0"/>
                </w:rPr>
                <w:t>personal</w:t>
              </w:r>
              <w:r w:rsidRPr="0013777D">
                <w:rPr>
                  <w:rStyle w:val="a7"/>
                  <w:color w:val="0563C1"/>
                  <w:u w:val="single" w:color="0563C1"/>
                </w:rPr>
                <w:t>-</w:t>
              </w:r>
              <w:proofErr w:type="spellStart"/>
              <w:r>
                <w:rPr>
                  <w:rStyle w:val="Hyperlink0"/>
                </w:rPr>
                <w:t>receptionrequest</w:t>
              </w:r>
              <w:proofErr w:type="spellEnd"/>
            </w:hyperlink>
            <w:r w:rsidRPr="0013777D">
              <w:rPr>
                <w:rStyle w:val="a7"/>
              </w:rPr>
              <w:t xml:space="preserve"> </w:t>
            </w:r>
          </w:p>
          <w:p w:rsidR="002A1529" w:rsidRDefault="00C9121F">
            <w:pPr>
              <w:pStyle w:val="a8"/>
              <w:rPr>
                <w:rStyle w:val="a7"/>
              </w:rPr>
            </w:pPr>
            <w:r>
              <w:rPr>
                <w:rStyle w:val="a7"/>
                <w:rFonts w:ascii="Times New Roman" w:hAnsi="Times New Roman"/>
              </w:rPr>
              <w:t xml:space="preserve">125993, ГСП-3, Россия, г. Москва, ул. Большая Дмитровка, д.15а, </w:t>
            </w:r>
            <w:proofErr w:type="gramStart"/>
            <w:r>
              <w:rPr>
                <w:rStyle w:val="a7"/>
                <w:rFonts w:ascii="Times New Roman" w:hAnsi="Times New Roman"/>
              </w:rPr>
              <w:t>строен</w:t>
            </w:r>
            <w:proofErr w:type="gramEnd"/>
            <w:r>
              <w:rPr>
                <w:rStyle w:val="a7"/>
                <w:rFonts w:ascii="Times New Roman" w:hAnsi="Times New Roman"/>
              </w:rPr>
              <w:t>.1</w:t>
            </w:r>
            <w:r>
              <w:rPr>
                <w:rStyle w:val="a7"/>
                <w:rFonts w:ascii="Times New Roman" w:eastAsia="Times New Roman" w:hAnsi="Times New Roman" w:cs="Times New Roman"/>
              </w:rPr>
              <w:br/>
            </w:r>
          </w:p>
          <w:p w:rsidR="002A1529" w:rsidRDefault="00C9121F">
            <w:pPr>
              <w:pStyle w:val="a8"/>
              <w:rPr>
                <w:rStyle w:val="a7"/>
                <w:rFonts w:ascii="Times New Roman" w:eastAsia="Times New Roman" w:hAnsi="Times New Roman" w:cs="Times New Roman"/>
                <w:color w:val="0070C0"/>
                <w:u w:color="0070C0"/>
              </w:rPr>
            </w:pPr>
            <w:r>
              <w:rPr>
                <w:rStyle w:val="a7"/>
                <w:rFonts w:ascii="Times New Roman" w:hAnsi="Times New Roman"/>
              </w:rPr>
              <w:t xml:space="preserve">Председателю Следственного комитета РФ </w:t>
            </w:r>
            <w:proofErr w:type="spellStart"/>
            <w:r>
              <w:rPr>
                <w:rStyle w:val="a7"/>
                <w:rFonts w:ascii="Times New Roman" w:hAnsi="Times New Roman"/>
              </w:rPr>
              <w:t>Бастрыкину</w:t>
            </w:r>
            <w:proofErr w:type="spellEnd"/>
            <w:r>
              <w:rPr>
                <w:rStyle w:val="a7"/>
                <w:rFonts w:ascii="Times New Roman" w:hAnsi="Times New Roman"/>
              </w:rPr>
              <w:t xml:space="preserve"> А. И. </w:t>
            </w:r>
            <w:r>
              <w:rPr>
                <w:rStyle w:val="a7"/>
                <w:rFonts w:ascii="Times New Roman" w:eastAsia="Times New Roman" w:hAnsi="Times New Roman" w:cs="Times New Roman"/>
              </w:rPr>
              <w:br/>
            </w:r>
            <w:hyperlink r:id="rId8" w:history="1">
              <w:r>
                <w:rPr>
                  <w:rStyle w:val="Hyperlink1"/>
                  <w:rFonts w:ascii="Times New Roman" w:hAnsi="Times New Roman"/>
                </w:rPr>
                <w:t>https://sledcom.ru/references/Organizacija_priema_grazhdan</w:t>
              </w:r>
            </w:hyperlink>
            <w:r>
              <w:rPr>
                <w:rStyle w:val="a7"/>
                <w:rFonts w:ascii="Times New Roman" w:hAnsi="Times New Roman"/>
                <w:color w:val="0070C0"/>
                <w:u w:color="0070C0"/>
              </w:rPr>
              <w:t xml:space="preserve"> </w:t>
            </w:r>
          </w:p>
          <w:p w:rsidR="00A554B2" w:rsidRDefault="00C9121F">
            <w:pPr>
              <w:pStyle w:val="a8"/>
              <w:rPr>
                <w:rStyle w:val="a7"/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</w:rPr>
              <w:t xml:space="preserve">105005, Россия, </w:t>
            </w:r>
            <w:proofErr w:type="gramStart"/>
            <w:r>
              <w:rPr>
                <w:rStyle w:val="a7"/>
                <w:rFonts w:ascii="Times New Roman" w:hAnsi="Times New Roman"/>
              </w:rPr>
              <w:t>г</w:t>
            </w:r>
            <w:proofErr w:type="gramEnd"/>
            <w:r>
              <w:rPr>
                <w:rStyle w:val="a7"/>
                <w:rFonts w:ascii="Times New Roman" w:hAnsi="Times New Roman"/>
              </w:rPr>
              <w:t>. Москва, Технический переулок, д. 2</w:t>
            </w:r>
          </w:p>
          <w:p w:rsidR="00A554B2" w:rsidRDefault="00A554B2">
            <w:pPr>
              <w:pStyle w:val="a8"/>
              <w:rPr>
                <w:rStyle w:val="a7"/>
                <w:rFonts w:ascii="Times New Roman" w:hAnsi="Times New Roman"/>
              </w:rPr>
            </w:pPr>
          </w:p>
          <w:p w:rsidR="00A554B2" w:rsidRDefault="00A554B2">
            <w:pPr>
              <w:pStyle w:val="a8"/>
              <w:rPr>
                <w:rStyle w:val="a7"/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</w:rPr>
              <w:t>Заявитель: Человек, субъект личности</w:t>
            </w:r>
          </w:p>
          <w:p w:rsidR="00A554B2" w:rsidRDefault="00A554B2">
            <w:pPr>
              <w:pStyle w:val="a8"/>
              <w:rPr>
                <w:rStyle w:val="a7"/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</w:rPr>
              <w:t>Новиков Виктор Михайлович</w:t>
            </w:r>
          </w:p>
          <w:p w:rsidR="0013777D" w:rsidRDefault="00A554B2">
            <w:pPr>
              <w:pStyle w:val="a8"/>
              <w:rPr>
                <w:rStyle w:val="a7"/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</w:rPr>
              <w:t>Конституционный статус личности</w:t>
            </w:r>
            <w:r w:rsidR="0013777D">
              <w:rPr>
                <w:rStyle w:val="a7"/>
                <w:rFonts w:ascii="Times New Roman" w:hAnsi="Times New Roman"/>
              </w:rPr>
              <w:t xml:space="preserve"> согласно</w:t>
            </w:r>
          </w:p>
          <w:p w:rsidR="0013777D" w:rsidRDefault="0013777D">
            <w:pPr>
              <w:pStyle w:val="a8"/>
              <w:rPr>
                <w:rStyle w:val="a7"/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</w:rPr>
              <w:t>Конституции РФ ст.2. ст.17. ст. 18. ст.21. ст. 64.</w:t>
            </w:r>
          </w:p>
          <w:p w:rsidR="00A90AEF" w:rsidRDefault="00A90AEF">
            <w:pPr>
              <w:pStyle w:val="a8"/>
              <w:rPr>
                <w:rStyle w:val="a7"/>
                <w:rFonts w:ascii="Times New Roman" w:hAnsi="Times New Roman"/>
                <w:lang w:val="en-US"/>
              </w:rPr>
            </w:pPr>
            <w:proofErr w:type="spellStart"/>
            <w:r>
              <w:rPr>
                <w:rStyle w:val="a7"/>
                <w:rFonts w:ascii="Times New Roman" w:hAnsi="Times New Roman"/>
                <w:lang w:val="en-US"/>
              </w:rPr>
              <w:t>Скрыто</w:t>
            </w:r>
            <w:proofErr w:type="spellEnd"/>
          </w:p>
          <w:p w:rsidR="00A90AEF" w:rsidRDefault="00A90AEF">
            <w:pPr>
              <w:pStyle w:val="a8"/>
              <w:rPr>
                <w:rStyle w:val="a7"/>
                <w:rFonts w:ascii="Times New Roman" w:hAnsi="Times New Roman"/>
              </w:rPr>
            </w:pPr>
            <w:proofErr w:type="spellStart"/>
            <w:r>
              <w:rPr>
                <w:rStyle w:val="a7"/>
                <w:rFonts w:ascii="Times New Roman" w:hAnsi="Times New Roman"/>
              </w:rPr>
              <w:t>Скрато</w:t>
            </w:r>
            <w:proofErr w:type="spellEnd"/>
          </w:p>
          <w:p w:rsidR="00A90AEF" w:rsidRDefault="00A90AEF">
            <w:pPr>
              <w:pStyle w:val="a8"/>
              <w:rPr>
                <w:rStyle w:val="a7"/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</w:rPr>
              <w:t>Скрыто</w:t>
            </w:r>
          </w:p>
          <w:p w:rsidR="002A1529" w:rsidRDefault="002A1529">
            <w:pPr>
              <w:pStyle w:val="a8"/>
            </w:pPr>
          </w:p>
        </w:tc>
      </w:tr>
    </w:tbl>
    <w:p w:rsidR="00C3777A" w:rsidRDefault="00C9121F" w:rsidP="00C3777A">
      <w:pPr>
        <w:pStyle w:val="A6"/>
        <w:ind w:firstLine="567"/>
        <w:jc w:val="center"/>
        <w:rPr>
          <w:rStyle w:val="a7"/>
          <w:rFonts w:ascii="Times New Roman" w:eastAsia="Times New Roman" w:hAnsi="Times New Roman" w:cs="Times New Roman"/>
          <w:sz w:val="30"/>
          <w:szCs w:val="30"/>
        </w:rPr>
      </w:pPr>
      <w:r>
        <w:rPr>
          <w:rStyle w:val="a7"/>
          <w:rFonts w:ascii="Times New Roman" w:hAnsi="Times New Roman"/>
          <w:sz w:val="30"/>
          <w:szCs w:val="30"/>
        </w:rPr>
        <w:t>Заявление</w:t>
      </w:r>
    </w:p>
    <w:p w:rsidR="00F21749" w:rsidRPr="00C3777A" w:rsidRDefault="00C9121F" w:rsidP="00C3777A">
      <w:pPr>
        <w:pStyle w:val="A6"/>
        <w:rPr>
          <w:rStyle w:val="a7"/>
          <w:rFonts w:ascii="Times New Roman" w:eastAsia="Times New Roman" w:hAnsi="Times New Roman" w:cs="Times New Roman"/>
          <w:sz w:val="30"/>
          <w:szCs w:val="30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о привлечении к уголовной ответственности за совершение преступлений </w:t>
      </w:r>
      <w:r w:rsidR="00F21749">
        <w:rPr>
          <w:rStyle w:val="a7"/>
          <w:rFonts w:ascii="Times New Roman" w:hAnsi="Times New Roman"/>
          <w:sz w:val="24"/>
          <w:szCs w:val="24"/>
        </w:rPr>
        <w:t xml:space="preserve">Геноцид (статья 357 УК РФ) </w:t>
      </w:r>
      <w:r>
        <w:rPr>
          <w:rStyle w:val="a7"/>
          <w:rFonts w:ascii="Times New Roman" w:hAnsi="Times New Roman"/>
          <w:sz w:val="24"/>
          <w:szCs w:val="24"/>
        </w:rPr>
        <w:t xml:space="preserve"> Экоцид (статья 358 УК РФ)</w:t>
      </w:r>
      <w:r w:rsidR="00707102">
        <w:rPr>
          <w:rStyle w:val="a7"/>
          <w:rFonts w:ascii="Times New Roman" w:hAnsi="Times New Roman"/>
          <w:sz w:val="24"/>
          <w:szCs w:val="24"/>
        </w:rPr>
        <w:t xml:space="preserve"> Склонению к  </w:t>
      </w:r>
      <w:r w:rsidR="00F21749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употреблению </w:t>
      </w:r>
      <w:r w:rsidR="00C3777A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21749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наркотических средств,  </w:t>
      </w:r>
      <w:proofErr w:type="spellStart"/>
      <w:r w:rsidR="00F21749">
        <w:rPr>
          <w:rStyle w:val="a7"/>
          <w:rFonts w:ascii="Times New Roman" w:eastAsia="Times New Roman" w:hAnsi="Times New Roman" w:cs="Times New Roman"/>
          <w:sz w:val="24"/>
          <w:szCs w:val="24"/>
        </w:rPr>
        <w:t>психотроптных</w:t>
      </w:r>
      <w:proofErr w:type="spellEnd"/>
      <w:r w:rsidR="00F21749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веществ или их аналогов</w:t>
      </w:r>
      <w:r w:rsidR="00C3777A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3777A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C3777A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ч.1 статья 230УК РФ)             </w:t>
      </w:r>
    </w:p>
    <w:p w:rsidR="00C3777A" w:rsidRDefault="00C3777A">
      <w:pPr>
        <w:pStyle w:val="A6"/>
        <w:ind w:firstLine="567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A1529" w:rsidRDefault="00C9121F">
      <w:pPr>
        <w:pStyle w:val="A6"/>
        <w:ind w:firstLine="567"/>
        <w:rPr>
          <w:rStyle w:val="a7"/>
        </w:rPr>
      </w:pP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Михаила Владимировича — Председателя Правительства РФ; </w:t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Мантурова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Дениса  Валентиновича — Заместителя Председателя Правительства РФ - Министра промышленности и торговли РФ; </w:t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hAnsi="Times New Roman"/>
          <w:sz w:val="24"/>
          <w:szCs w:val="24"/>
        </w:rPr>
        <w:t>- и других неустановленных лиц — членов  Правительства РФ, действующих в преступном сговоре против человека, человечности, сохранения и защиты окружающей среды, экологии и природных объектов</w:t>
      </w:r>
      <w:r>
        <w:rPr>
          <w:rStyle w:val="a7"/>
          <w:sz w:val="24"/>
          <w:szCs w:val="24"/>
        </w:rPr>
        <w:t>.</w:t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>
        <w:rPr>
          <w:rStyle w:val="a7"/>
          <w:rFonts w:ascii="Times New Roman" w:hAnsi="Times New Roman"/>
          <w:color w:val="202122"/>
          <w:sz w:val="24"/>
          <w:szCs w:val="24"/>
          <w:u w:color="202122"/>
          <w:shd w:val="clear" w:color="auto" w:fill="FFFFFF"/>
        </w:rPr>
        <w:t>Конвенция о предупреждении преступления геноцида и наказании за него была принята резолюцией 260 (III) </w:t>
      </w:r>
      <w:hyperlink r:id="rId9" w:history="1">
        <w:r>
          <w:rPr>
            <w:rStyle w:val="Hyperlink2"/>
            <w:rFonts w:eastAsia="Arial Unicode MS"/>
          </w:rPr>
          <w:t>Генеральной Ассамблеей</w:t>
        </w:r>
      </w:hyperlink>
      <w:r>
        <w:rPr>
          <w:rStyle w:val="a7"/>
          <w:rFonts w:ascii="Times New Roman" w:hAnsi="Times New Roman"/>
          <w:color w:val="202122"/>
          <w:sz w:val="24"/>
          <w:szCs w:val="24"/>
          <w:u w:color="202122"/>
          <w:shd w:val="clear" w:color="auto" w:fill="FFFFFF"/>
        </w:rPr>
        <w:t> </w:t>
      </w:r>
      <w:hyperlink r:id="rId10" w:history="1">
        <w:r>
          <w:rPr>
            <w:rStyle w:val="Hyperlink2"/>
            <w:rFonts w:eastAsia="Arial Unicode MS"/>
          </w:rPr>
          <w:t>Организации Объединённых Наций</w:t>
        </w:r>
      </w:hyperlink>
      <w:r>
        <w:rPr>
          <w:rStyle w:val="a7"/>
          <w:rFonts w:ascii="Times New Roman" w:hAnsi="Times New Roman"/>
          <w:color w:val="202122"/>
          <w:sz w:val="24"/>
          <w:szCs w:val="24"/>
          <w:u w:color="202122"/>
          <w:shd w:val="clear" w:color="auto" w:fill="FFFFFF"/>
        </w:rPr>
        <w:t> от 9 декабря 1948 года</w:t>
      </w:r>
      <w:r>
        <w:rPr>
          <w:rStyle w:val="a7"/>
          <w:rFonts w:ascii="Times New Roman" w:hAnsi="Times New Roman"/>
          <w:color w:val="202122"/>
          <w:sz w:val="24"/>
          <w:szCs w:val="24"/>
          <w:u w:color="202122"/>
          <w:shd w:val="clear" w:color="auto" w:fill="FFFFFF"/>
        </w:rPr>
        <w:br/>
      </w:r>
      <w:r>
        <w:rPr>
          <w:rStyle w:val="a7"/>
          <w:rFonts w:ascii="Times New Roman" w:hAnsi="Times New Roman"/>
          <w:color w:val="202122"/>
          <w:sz w:val="24"/>
          <w:szCs w:val="24"/>
          <w:u w:color="202122"/>
          <w:shd w:val="clear" w:color="auto" w:fill="FFFFFF"/>
        </w:rPr>
        <w:br/>
        <w:t xml:space="preserve">Статья </w:t>
      </w:r>
      <w:r>
        <w:rPr>
          <w:rStyle w:val="a7"/>
          <w:rFonts w:ascii="Times New Roman" w:hAnsi="Times New Roman"/>
          <w:color w:val="202122"/>
          <w:sz w:val="24"/>
          <w:szCs w:val="24"/>
          <w:u w:color="202122"/>
          <w:shd w:val="clear" w:color="auto" w:fill="FFFFFF"/>
          <w:lang w:val="en-US"/>
        </w:rPr>
        <w:t>II</w:t>
      </w:r>
    </w:p>
    <w:p w:rsidR="002A1529" w:rsidRDefault="00C9121F">
      <w:pPr>
        <w:pStyle w:val="aa"/>
        <w:shd w:val="clear" w:color="auto" w:fill="FFFFFF"/>
        <w:spacing w:before="0" w:after="240"/>
        <w:jc w:val="both"/>
        <w:rPr>
          <w:rStyle w:val="a7"/>
        </w:rPr>
      </w:pPr>
      <w:r>
        <w:rPr>
          <w:rStyle w:val="a7"/>
          <w:color w:val="333333"/>
          <w:u w:color="333333"/>
        </w:rPr>
        <w:t>В настоящей Конвенции под геноцидом понимаются следующие действия, совершаемые с намерением уничтожить, полностью или частично, какую-либо национальную, этническую, расовую или религиозную группу как таковую:</w:t>
      </w:r>
      <w:r>
        <w:rPr>
          <w:rStyle w:val="a7"/>
          <w:color w:val="333333"/>
          <w:u w:color="333333"/>
        </w:rPr>
        <w:br/>
      </w:r>
      <w:r>
        <w:rPr>
          <w:rStyle w:val="a7"/>
          <w:color w:val="333333"/>
          <w:u w:color="333333"/>
        </w:rPr>
        <w:br/>
        <w:t xml:space="preserve">Статья </w:t>
      </w:r>
      <w:r>
        <w:rPr>
          <w:rStyle w:val="a7"/>
          <w:color w:val="333333"/>
          <w:u w:color="333333"/>
          <w:lang w:val="en-US"/>
        </w:rPr>
        <w:t>III</w:t>
      </w:r>
    </w:p>
    <w:p w:rsidR="002A1529" w:rsidRDefault="00C9121F">
      <w:pPr>
        <w:pStyle w:val="aa"/>
        <w:shd w:val="clear" w:color="auto" w:fill="FFFFFF"/>
        <w:spacing w:before="0" w:after="240"/>
        <w:jc w:val="both"/>
        <w:rPr>
          <w:rStyle w:val="a7"/>
          <w:color w:val="333333"/>
          <w:u w:color="333333"/>
        </w:rPr>
      </w:pPr>
      <w:r>
        <w:rPr>
          <w:rStyle w:val="a7"/>
          <w:color w:val="333333"/>
          <w:u w:color="333333"/>
        </w:rPr>
        <w:t>Наказуемы следующие деяния:</w:t>
      </w:r>
    </w:p>
    <w:p w:rsidR="002A1529" w:rsidRDefault="00C9121F">
      <w:pPr>
        <w:pStyle w:val="aa"/>
        <w:shd w:val="clear" w:color="auto" w:fill="FFFFFF"/>
        <w:spacing w:before="0" w:after="240"/>
        <w:jc w:val="both"/>
        <w:rPr>
          <w:rStyle w:val="a7"/>
          <w:color w:val="333333"/>
          <w:u w:color="333333"/>
        </w:rPr>
      </w:pPr>
      <w:r>
        <w:rPr>
          <w:rStyle w:val="a7"/>
          <w:i/>
          <w:iCs/>
          <w:color w:val="333333"/>
          <w:u w:color="333333"/>
        </w:rPr>
        <w:t>а</w:t>
      </w:r>
      <w:r>
        <w:rPr>
          <w:rStyle w:val="a7"/>
          <w:color w:val="333333"/>
          <w:u w:color="333333"/>
        </w:rPr>
        <w:t>) геноцид;</w:t>
      </w:r>
    </w:p>
    <w:p w:rsidR="002A1529" w:rsidRDefault="00C9121F">
      <w:pPr>
        <w:pStyle w:val="aa"/>
        <w:shd w:val="clear" w:color="auto" w:fill="FFFFFF"/>
        <w:spacing w:before="0" w:after="240"/>
        <w:jc w:val="both"/>
        <w:rPr>
          <w:rStyle w:val="a7"/>
          <w:color w:val="333333"/>
          <w:u w:color="333333"/>
        </w:rPr>
      </w:pPr>
      <w:proofErr w:type="spellStart"/>
      <w:r>
        <w:rPr>
          <w:rStyle w:val="a7"/>
          <w:i/>
          <w:iCs/>
          <w:color w:val="333333"/>
          <w:u w:color="333333"/>
        </w:rPr>
        <w:lastRenderedPageBreak/>
        <w:t>b</w:t>
      </w:r>
      <w:proofErr w:type="spellEnd"/>
      <w:r>
        <w:rPr>
          <w:rStyle w:val="a7"/>
          <w:color w:val="333333"/>
          <w:u w:color="333333"/>
        </w:rPr>
        <w:t>) заговор с целью совершения геноцида;</w:t>
      </w:r>
    </w:p>
    <w:p w:rsidR="002A1529" w:rsidRDefault="00C9121F">
      <w:pPr>
        <w:pStyle w:val="aa"/>
        <w:shd w:val="clear" w:color="auto" w:fill="FFFFFF"/>
        <w:spacing w:before="0" w:after="240"/>
        <w:jc w:val="both"/>
        <w:rPr>
          <w:rStyle w:val="a7"/>
          <w:color w:val="333333"/>
          <w:u w:color="333333"/>
        </w:rPr>
      </w:pPr>
      <w:r>
        <w:rPr>
          <w:rStyle w:val="a7"/>
          <w:i/>
          <w:iCs/>
          <w:color w:val="333333"/>
          <w:u w:color="333333"/>
        </w:rPr>
        <w:t>с</w:t>
      </w:r>
      <w:r>
        <w:rPr>
          <w:rStyle w:val="a7"/>
          <w:color w:val="333333"/>
          <w:u w:color="333333"/>
        </w:rPr>
        <w:t>) прямое и публичное подстрекательство к совершению геноцида;</w:t>
      </w:r>
    </w:p>
    <w:p w:rsidR="002A1529" w:rsidRDefault="00C9121F">
      <w:pPr>
        <w:pStyle w:val="aa"/>
        <w:shd w:val="clear" w:color="auto" w:fill="FFFFFF"/>
        <w:spacing w:before="0" w:after="240"/>
        <w:jc w:val="both"/>
        <w:rPr>
          <w:rStyle w:val="a7"/>
          <w:color w:val="333333"/>
          <w:u w:color="333333"/>
        </w:rPr>
      </w:pPr>
      <w:proofErr w:type="spellStart"/>
      <w:r>
        <w:rPr>
          <w:rStyle w:val="a7"/>
          <w:i/>
          <w:iCs/>
          <w:color w:val="333333"/>
          <w:u w:color="333333"/>
        </w:rPr>
        <w:t>d</w:t>
      </w:r>
      <w:proofErr w:type="spellEnd"/>
      <w:r>
        <w:rPr>
          <w:rStyle w:val="a7"/>
          <w:color w:val="333333"/>
          <w:u w:color="333333"/>
        </w:rPr>
        <w:t>) покушение на совершение геноцида;</w:t>
      </w:r>
    </w:p>
    <w:p w:rsidR="002A1529" w:rsidRDefault="00C9121F">
      <w:pPr>
        <w:pStyle w:val="aa"/>
        <w:shd w:val="clear" w:color="auto" w:fill="FFFFFF"/>
        <w:spacing w:before="0" w:after="240"/>
        <w:jc w:val="both"/>
        <w:rPr>
          <w:rStyle w:val="a7"/>
          <w:rFonts w:ascii="Arial" w:eastAsia="Arial" w:hAnsi="Arial" w:cs="Arial"/>
          <w:color w:val="333333"/>
          <w:sz w:val="13"/>
          <w:szCs w:val="13"/>
          <w:u w:color="333333"/>
        </w:rPr>
      </w:pPr>
      <w:r>
        <w:rPr>
          <w:rStyle w:val="a7"/>
          <w:color w:val="333333"/>
          <w:u w:color="333333"/>
        </w:rPr>
        <w:t>е) соучастие в геноциде.</w:t>
      </w:r>
    </w:p>
    <w:p w:rsidR="002A1529" w:rsidRDefault="00C9121F">
      <w:pPr>
        <w:pStyle w:val="A6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Arial" w:hAnsi="Arial"/>
          <w:color w:val="333333"/>
          <w:sz w:val="13"/>
          <w:szCs w:val="13"/>
          <w:u w:color="333333"/>
        </w:rPr>
        <w:t xml:space="preserve">   </w:t>
      </w:r>
      <w:r>
        <w:rPr>
          <w:rStyle w:val="a7"/>
          <w:rFonts w:ascii="Times New Roman" w:hAnsi="Times New Roman"/>
          <w:sz w:val="24"/>
          <w:szCs w:val="24"/>
        </w:rPr>
        <w:t xml:space="preserve">Согласно Международному праву, Российская Федерация обязана принять меры по предотвращению Геноцида против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государствообразующего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Русского народа и других народов России.</w:t>
      </w:r>
      <w:r>
        <w:rPr>
          <w:rStyle w:val="a7"/>
          <w:rFonts w:ascii="Times New Roman" w:eastAsia="Times New Roman" w:hAnsi="Times New Roman" w:cs="Times New Roman"/>
          <w:sz w:val="20"/>
          <w:szCs w:val="20"/>
        </w:rPr>
        <w:br/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hAnsi="Times New Roman"/>
          <w:sz w:val="24"/>
          <w:szCs w:val="24"/>
        </w:rPr>
        <w:t xml:space="preserve">   Мишустин М.В. - Председатель Правительства РФ 10 октября 2023 г. утвердил Распоряжением Правительства РФ №2761-Р изменения, которые вносятся в перечень сельскохозяйственной продукции. Производство, первичную и последующую (промышленную)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переработку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которой осуществляют сельскохозяйственные товаропроизводители.</w:t>
      </w:r>
    </w:p>
    <w:p w:rsidR="002A1529" w:rsidRDefault="00C9121F">
      <w:pPr>
        <w:pStyle w:val="10"/>
        <w:suppressAutoHyphens w:val="0"/>
        <w:spacing w:line="259" w:lineRule="auto"/>
        <w:rPr>
          <w:rStyle w:val="a7"/>
          <w:b w:val="0"/>
          <w:bCs w:val="0"/>
          <w:sz w:val="24"/>
          <w:szCs w:val="24"/>
        </w:rPr>
      </w:pPr>
      <w:r>
        <w:rPr>
          <w:rStyle w:val="a7"/>
          <w:b w:val="0"/>
          <w:bCs w:val="0"/>
          <w:sz w:val="24"/>
          <w:szCs w:val="24"/>
        </w:rPr>
        <w:t xml:space="preserve">ССЫЛКА </w:t>
      </w:r>
      <w:hyperlink r:id="rId11" w:history="1">
        <w:r>
          <w:rPr>
            <w:rStyle w:val="Hyperlink3"/>
          </w:rPr>
          <w:t>http://publication.pravo.gov.ru/document/0001202310110024</w:t>
        </w:r>
      </w:hyperlink>
    </w:p>
    <w:p w:rsidR="002A1529" w:rsidRDefault="00C9121F">
      <w:pPr>
        <w:pStyle w:val="a8"/>
        <w:numPr>
          <w:ilvl w:val="0"/>
          <w:numId w:val="2"/>
        </w:num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После позиции, классифицируемой кодом 10.91.10.290, дополнить позициями следующего содержания: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«10.91.10.310 продукция из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10.91.10.319 Продукция из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прочая»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Таким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образом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6 позиций, в их числе: жиры личинки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; мука тонкого помола из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; пюре из личинок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(охлажденное или замороженное) и гранулы из личинок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>.</w:t>
      </w:r>
    </w:p>
    <w:p w:rsidR="002A1529" w:rsidRDefault="00C9121F">
      <w:pPr>
        <w:pStyle w:val="a8"/>
        <w:numPr>
          <w:ilvl w:val="0"/>
          <w:numId w:val="2"/>
        </w:num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После позиции, классифицируемой кодом 01.49.19.471, дополнить позицией следующего содержания: «01.49.19.476 Муха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>».</w:t>
      </w:r>
    </w:p>
    <w:p w:rsidR="002A1529" w:rsidRDefault="00C9121F">
      <w:pPr>
        <w:pStyle w:val="a8"/>
        <w:numPr>
          <w:ilvl w:val="0"/>
          <w:numId w:val="2"/>
        </w:num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После позиции, классифицируемой кодом 01.49.26.111, дополнить позициями следующего содержания: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«01.49.28.210 Яйца мухи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черная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>».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«01.49.28.220 Личинки мухи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черная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живые, охлажденные, замороженные».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Согласно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вышеизложенному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, Правительство РФ в лице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М.В. признаёт разведение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особым видом сельскохозяйственной деятельности и утверждает, что насекомое (муха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>) является уникальным альтернативным природным источником белка и ценного жира, пригодного для употребления в пищу человеком.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Вместе с тем, следует учитывать следующие общеизвестные (доступные каждому человеку) данные:</w:t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  <w:t xml:space="preserve">Черная </w:t>
      </w:r>
      <w:proofErr w:type="spellStart"/>
      <w:r>
        <w:rPr>
          <w:rStyle w:val="a7"/>
          <w:rFonts w:ascii="Times New Roman" w:eastAsia="Times New Roman" w:hAnsi="Times New Roman" w:cs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sz w:val="24"/>
          <w:szCs w:val="24"/>
        </w:rPr>
        <w:t>(или черный солдатик) - крупная муха родом из Центральной и Южной Америки.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Личинки мух черной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львинки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играют важную роль в разложении органических субстратов, могут быть использованы для компостирования бытовых, пищевых, сельскохозяйственных отходов наравне с дождевыми червями.</w:t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Style w:val="a7"/>
          <w:rFonts w:ascii="Times New Roman" w:hAnsi="Times New Roman"/>
          <w:sz w:val="24"/>
          <w:szCs w:val="24"/>
        </w:rPr>
        <w:t xml:space="preserve">Личинки мухи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черная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развиваются на разлагающихся мертвых тканях животных, фекалиях, навозе, гное, мусорных баках.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«Питаясь» личинки мухи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черная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выделяют едкое и агрессивное химическое вещество, которое растворяет любые органические ткани.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Личинки мухи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черная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способны обработать органические отходы, в том числе навоз домашних животных.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Яйца личинки мухи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черная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черный солдатик откладывает рядом с разлагающими веществами, таким как навоз или компост.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Личинки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используются в качестве корма для домашней птицы, рыбы, свиней, ящериц, черепах.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Личинки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являются одним из немногих видов насекомых, одобренных для использования в качестве корма в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аквакультуре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>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К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вышеизложенному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следует отметить, что у человека личинки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вызывают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герментиоз-миазы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, вызванный паразитированием личинок мухи черной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львинки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>; аскаридоз - кишечная инвазия; другие заболевания.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Миаз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ы-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паразитарные болезни, вызванные личинками мухи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в тканях и полостях человека.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Является ли новый вид сельскохозяйственной деятельност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и-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разведение мух черная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для целей, указанных в Распоряжении Правительства РФ № 2761-р от 10.10.2023 г., подписанное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Мишустиным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М.В., безопасным для человека/человечества?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Утверждение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М.В. и членов Правительства РФ, в их числе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Мантурова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Д.В., об использовании в пищевой промышленности «черного солдатика» в качестве уникального источника природного белка и жира является покушением на Геноцид и заговор с целью Геноцида Русского народа.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Внедрение и финансирование противоестественной, не традиционной для нашего народа пищи имеет цель физического уничтожения Русского народа. Это признаки преступлений против человечности и человечества, в </w:t>
      </w:r>
      <w:r w:rsidR="00015CCA">
        <w:rPr>
          <w:rStyle w:val="a7"/>
          <w:rFonts w:ascii="Times New Roman" w:hAnsi="Times New Roman"/>
          <w:sz w:val="24"/>
          <w:szCs w:val="24"/>
        </w:rPr>
        <w:t>совокупности противоправных</w:t>
      </w:r>
      <w:r>
        <w:rPr>
          <w:rStyle w:val="a7"/>
          <w:rFonts w:ascii="Times New Roman" w:hAnsi="Times New Roman"/>
          <w:sz w:val="24"/>
          <w:szCs w:val="24"/>
        </w:rPr>
        <w:t xml:space="preserve"> действий, наказание за которое предусмотрено статьями 357 УК РФ Геноцид и 358 УК РФ Экоцид.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Мантуров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Д.В. открыто призывает к геноциду - вторжению в психику Русского народа и изменению ментальности.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color w:val="222222"/>
          <w:sz w:val="25"/>
          <w:szCs w:val="25"/>
          <w:u w:color="222222"/>
          <w:shd w:val="clear" w:color="auto" w:fill="F7F7F7"/>
        </w:rPr>
      </w:pPr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 xml:space="preserve">Вице-премьер и министр промышленности и торговли Денис </w:t>
      </w:r>
      <w:proofErr w:type="spellStart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Мантуров</w:t>
      </w:r>
      <w:proofErr w:type="spellEnd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 xml:space="preserve"> считает, что производство альтернативных продуктов из растительного белка в России нужно поддерживать, а потребителям необходимо менять «ментальность» по отношению к этим продуктам. Об этом чиновник заявил на сессии выставки </w:t>
      </w:r>
      <w:proofErr w:type="spellStart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Innofood</w:t>
      </w:r>
      <w:proofErr w:type="spellEnd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, проходящей в Сочи.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color w:val="222222"/>
          <w:sz w:val="25"/>
          <w:szCs w:val="25"/>
          <w:u w:color="222222"/>
          <w:shd w:val="clear" w:color="auto" w:fill="F7F7F7"/>
        </w:rPr>
      </w:pPr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ЦИТАТА</w:t>
      </w:r>
      <w:r>
        <w:rPr>
          <w:rStyle w:val="a7"/>
          <w:rFonts w:ascii="Times New Roman" w:eastAsia="Times New Roman" w:hAnsi="Times New Roman" w:cs="Times New Roman"/>
          <w:color w:val="222222"/>
          <w:sz w:val="25"/>
          <w:szCs w:val="25"/>
          <w:u w:color="222222"/>
        </w:rPr>
        <w:br/>
      </w:r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 xml:space="preserve">«Это действительно удивление, когда в мире используется белок из личинки черной </w:t>
      </w:r>
      <w:proofErr w:type="spellStart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львинки</w:t>
      </w:r>
      <w:proofErr w:type="spellEnd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 xml:space="preserve">, и мы, как я сказал, здесь идем в ногу со временем. Наверное, </w:t>
      </w:r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lastRenderedPageBreak/>
        <w:t xml:space="preserve">нужно чуть-чуть поработать с ментальностью всем нам здесь присутствующим, и </w:t>
      </w:r>
      <w:proofErr w:type="gramStart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черная</w:t>
      </w:r>
      <w:proofErr w:type="gramEnd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 xml:space="preserve"> </w:t>
      </w:r>
      <w:proofErr w:type="spellStart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львинка</w:t>
      </w:r>
      <w:proofErr w:type="spellEnd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 xml:space="preserve"> может «зайти». Но нужно постараться. Хотя, наверное, ко всему человек адаптируется, и к такому тоже», — отметил глава </w:t>
      </w:r>
      <w:proofErr w:type="spellStart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Минпромторга</w:t>
      </w:r>
      <w:proofErr w:type="spellEnd"/>
      <w:r>
        <w:rPr>
          <w:rStyle w:val="a7"/>
          <w:rFonts w:ascii="Times New Roman" w:hAnsi="Times New Roman"/>
          <w:color w:val="222222"/>
          <w:sz w:val="25"/>
          <w:szCs w:val="25"/>
          <w:u w:color="222222"/>
          <w:shd w:val="clear" w:color="auto" w:fill="F7F7F7"/>
        </w:rPr>
        <w:t>.</w:t>
      </w:r>
      <w:r>
        <w:rPr>
          <w:rStyle w:val="a7"/>
          <w:rFonts w:ascii="Times New Roman" w:eastAsia="Times New Roman" w:hAnsi="Times New Roman" w:cs="Times New Roman"/>
          <w:color w:val="222222"/>
          <w:sz w:val="25"/>
          <w:szCs w:val="25"/>
          <w:u w:color="222222"/>
        </w:rPr>
        <w:br/>
      </w:r>
      <w:hyperlink r:id="rId12" w:history="1">
        <w:r>
          <w:rPr>
            <w:rStyle w:val="Hyperlink4"/>
            <w:rFonts w:ascii="Times New Roman" w:hAnsi="Times New Roman"/>
            <w:sz w:val="25"/>
            <w:szCs w:val="25"/>
          </w:rPr>
          <w:t>https://www.rbc.ru/business/19/09/2022/632869779a7947552e45e2b4</w:t>
        </w:r>
      </w:hyperlink>
      <w:r>
        <w:rPr>
          <w:rStyle w:val="a7"/>
          <w:rFonts w:ascii="Times New Roman" w:eastAsia="Times New Roman" w:hAnsi="Times New Roman" w:cs="Times New Roman"/>
          <w:color w:val="222222"/>
          <w:sz w:val="25"/>
          <w:szCs w:val="25"/>
          <w:u w:color="222222"/>
          <w:shd w:val="clear" w:color="auto" w:fill="F7F7F7"/>
        </w:rPr>
        <w:br/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При этом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,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открытые и публичные призывы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Мантурова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Д.В. «поддерживать эти направления со стороны государства льготными займами, льготами по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НИОКРам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(научно-исследовательские и опытно-конструкторские работы), оказывать поддержку совместно с Министерством сельского хозяйства и с другими федеральными органами исполнительной власти в части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регуляторики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, планомерно исполняются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Мишустиным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М.В. и другими членами Правительства РФ. Распоряжение № 2761-р от 10.10.2023 г., подписанное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Мишустиным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М.В. яркое тому свидетельство.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Я считаю, что Мишустин М.В.,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Мантуров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Д.В., другие члены Правительства РФ  имеют цель физического уничтожения Русского народа и других народов России.   Целенаправленно своей деятельностью уничтожают мир и безопасность на землях Руси (России), провоцируя наступление или возможность наступления экологической катастрофы, пытаясь уничтожить и человека и человечество.</w:t>
      </w:r>
    </w:p>
    <w:p w:rsidR="00256D78" w:rsidRDefault="00015CCA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Ингредиенты из</w:t>
      </w:r>
      <w:r w:rsidR="00707102">
        <w:rPr>
          <w:rStyle w:val="a7"/>
          <w:rFonts w:ascii="Times New Roman" w:hAnsi="Times New Roman"/>
          <w:sz w:val="24"/>
          <w:szCs w:val="24"/>
        </w:rPr>
        <w:t xml:space="preserve"> личинки мухи  черная </w:t>
      </w:r>
      <w:proofErr w:type="spellStart"/>
      <w:r w:rsidR="00707102">
        <w:rPr>
          <w:rStyle w:val="a7"/>
          <w:rFonts w:ascii="Times New Roman" w:hAnsi="Times New Roman"/>
          <w:sz w:val="24"/>
          <w:szCs w:val="24"/>
        </w:rPr>
        <w:t>львинка</w:t>
      </w:r>
      <w:proofErr w:type="spellEnd"/>
      <w:r w:rsidR="00707102">
        <w:rPr>
          <w:rStyle w:val="a7"/>
          <w:rFonts w:ascii="Times New Roman" w:hAnsi="Times New Roman"/>
          <w:sz w:val="24"/>
          <w:szCs w:val="24"/>
        </w:rPr>
        <w:t xml:space="preserve"> и насекомых</w:t>
      </w:r>
      <w:r>
        <w:rPr>
          <w:rStyle w:val="a7"/>
          <w:rFonts w:ascii="Times New Roman" w:hAnsi="Times New Roman"/>
          <w:sz w:val="24"/>
          <w:szCs w:val="24"/>
        </w:rPr>
        <w:t xml:space="preserve"> введённые в пищевые продукты</w:t>
      </w:r>
      <w:r w:rsidR="00256D78">
        <w:rPr>
          <w:rStyle w:val="a7"/>
          <w:rFonts w:ascii="Times New Roman" w:hAnsi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sz w:val="24"/>
          <w:szCs w:val="24"/>
        </w:rPr>
        <w:t xml:space="preserve">и предложенные для покупки и употреблению в пищу </w:t>
      </w:r>
      <w:r w:rsidR="00D25BCB">
        <w:rPr>
          <w:rStyle w:val="a7"/>
          <w:rFonts w:ascii="Times New Roman" w:hAnsi="Times New Roman"/>
          <w:sz w:val="24"/>
          <w:szCs w:val="24"/>
        </w:rPr>
        <w:t>гражданам Росси</w:t>
      </w:r>
      <w:proofErr w:type="gramStart"/>
      <w:r w:rsidR="00D25BCB">
        <w:rPr>
          <w:rStyle w:val="a7"/>
          <w:rFonts w:ascii="Times New Roman" w:hAnsi="Times New Roman"/>
          <w:sz w:val="24"/>
          <w:szCs w:val="24"/>
        </w:rPr>
        <w:t>и-</w:t>
      </w:r>
      <w:proofErr w:type="gramEnd"/>
      <w:r w:rsidR="00D25BCB">
        <w:rPr>
          <w:rStyle w:val="a7"/>
          <w:rFonts w:ascii="Times New Roman" w:hAnsi="Times New Roman"/>
          <w:sz w:val="24"/>
          <w:szCs w:val="24"/>
        </w:rPr>
        <w:t xml:space="preserve"> это яд для организмам человека ( яд – это вещество, которое в определенных дозах, небольших  относительно массы тела, приводит к нарушению </w:t>
      </w:r>
      <w:r w:rsidR="00256D78">
        <w:rPr>
          <w:rStyle w:val="a7"/>
          <w:rFonts w:ascii="Times New Roman" w:hAnsi="Times New Roman"/>
          <w:sz w:val="24"/>
          <w:szCs w:val="24"/>
        </w:rPr>
        <w:t>жизнедеятельности</w:t>
      </w:r>
      <w:r w:rsidR="00D25BCB">
        <w:rPr>
          <w:rStyle w:val="a7"/>
          <w:rFonts w:ascii="Times New Roman" w:hAnsi="Times New Roman"/>
          <w:sz w:val="24"/>
          <w:szCs w:val="24"/>
        </w:rPr>
        <w:t xml:space="preserve"> организма: к отравлению, заболеваниям, иным болезненным состояниям  и к смертельным исходам. Яды биологического происхождения называются токсинами. Яды и их действия изучает токсикология. Большинство лекарств также являются ядами при передозировки ( Я</w:t>
      </w:r>
      <w:proofErr w:type="gramStart"/>
      <w:r w:rsidR="00D25BCB">
        <w:rPr>
          <w:rStyle w:val="a7"/>
          <w:rFonts w:ascii="Times New Roman" w:hAnsi="Times New Roman"/>
          <w:sz w:val="24"/>
          <w:szCs w:val="24"/>
        </w:rPr>
        <w:t>д-</w:t>
      </w:r>
      <w:proofErr w:type="gramEnd"/>
      <w:r w:rsidR="00D25BCB"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 w:rsidR="00256D78">
        <w:rPr>
          <w:rStyle w:val="a7"/>
          <w:rFonts w:ascii="Times New Roman" w:hAnsi="Times New Roman"/>
          <w:sz w:val="24"/>
          <w:szCs w:val="24"/>
        </w:rPr>
        <w:t>Википедия</w:t>
      </w:r>
      <w:proofErr w:type="spellEnd"/>
      <w:r w:rsidR="00256D78">
        <w:rPr>
          <w:rStyle w:val="a7"/>
          <w:rFonts w:ascii="Times New Roman" w:hAnsi="Times New Roman"/>
          <w:sz w:val="24"/>
          <w:szCs w:val="24"/>
        </w:rPr>
        <w:t>))</w:t>
      </w:r>
    </w:p>
    <w:p w:rsidR="00015CCA" w:rsidRDefault="00256D78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Продажа ядов запрещена законодательством РФ может повлечь за собой</w:t>
      </w:r>
      <w:r w:rsidR="00D25BCB">
        <w:rPr>
          <w:rStyle w:val="a7"/>
          <w:rFonts w:ascii="Times New Roman" w:hAnsi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sz w:val="24"/>
          <w:szCs w:val="24"/>
        </w:rPr>
        <w:t xml:space="preserve">за собой уголовную ответственность для продавца. Купивший яд также может нести уголовную </w:t>
      </w:r>
      <w:r w:rsidR="00F21749">
        <w:rPr>
          <w:rStyle w:val="a7"/>
          <w:rFonts w:ascii="Times New Roman" w:hAnsi="Times New Roman"/>
          <w:sz w:val="24"/>
          <w:szCs w:val="24"/>
        </w:rPr>
        <w:t>ответственность</w:t>
      </w:r>
      <w:r>
        <w:rPr>
          <w:rStyle w:val="a7"/>
          <w:rFonts w:ascii="Times New Roman" w:hAnsi="Times New Roman"/>
          <w:sz w:val="24"/>
          <w:szCs w:val="24"/>
        </w:rPr>
        <w:t xml:space="preserve"> за намеренное </w:t>
      </w:r>
      <w:r w:rsidR="00F21749">
        <w:rPr>
          <w:rStyle w:val="a7"/>
          <w:rFonts w:ascii="Times New Roman" w:hAnsi="Times New Roman"/>
          <w:sz w:val="24"/>
          <w:szCs w:val="24"/>
        </w:rPr>
        <w:t>причинение вреда здоровью дру</w:t>
      </w:r>
      <w:r>
        <w:rPr>
          <w:rStyle w:val="a7"/>
          <w:rFonts w:ascii="Times New Roman" w:hAnsi="Times New Roman"/>
          <w:sz w:val="24"/>
          <w:szCs w:val="24"/>
        </w:rPr>
        <w:t xml:space="preserve">гому человеку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члена своей семьи, </w:t>
      </w:r>
      <w:r w:rsidR="00F21749">
        <w:rPr>
          <w:rStyle w:val="a7"/>
          <w:rFonts w:ascii="Times New Roman" w:hAnsi="Times New Roman"/>
          <w:sz w:val="24"/>
          <w:szCs w:val="24"/>
        </w:rPr>
        <w:t>знакомому</w:t>
      </w:r>
      <w:r>
        <w:rPr>
          <w:rStyle w:val="a7"/>
          <w:rFonts w:ascii="Times New Roman" w:hAnsi="Times New Roman"/>
          <w:sz w:val="24"/>
          <w:szCs w:val="24"/>
        </w:rPr>
        <w:t xml:space="preserve">) или даже </w:t>
      </w:r>
      <w:r w:rsidR="00F21749">
        <w:rPr>
          <w:rStyle w:val="a7"/>
          <w:rFonts w:ascii="Times New Roman" w:hAnsi="Times New Roman"/>
          <w:sz w:val="24"/>
          <w:szCs w:val="24"/>
        </w:rPr>
        <w:t>убийству, ведь</w:t>
      </w:r>
      <w:r w:rsidR="00383890">
        <w:rPr>
          <w:rStyle w:val="a7"/>
          <w:rFonts w:ascii="Times New Roman" w:hAnsi="Times New Roman"/>
          <w:sz w:val="24"/>
          <w:szCs w:val="24"/>
        </w:rPr>
        <w:t xml:space="preserve"> неизвестно как организм отреагирует на такой яд в пище.</w:t>
      </w:r>
    </w:p>
    <w:p w:rsidR="00FF2013" w:rsidRDefault="00383890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В соответствии</w:t>
      </w:r>
      <w:r w:rsidR="00F21749">
        <w:rPr>
          <w:rStyle w:val="a7"/>
          <w:rFonts w:ascii="Times New Roman" w:hAnsi="Times New Roman"/>
          <w:sz w:val="24"/>
          <w:szCs w:val="24"/>
        </w:rPr>
        <w:t xml:space="preserve"> статьи.230 Уголовного Кодекса </w:t>
      </w:r>
      <w:r>
        <w:rPr>
          <w:rStyle w:val="a7"/>
          <w:rFonts w:ascii="Times New Roman" w:hAnsi="Times New Roman"/>
          <w:sz w:val="24"/>
          <w:szCs w:val="24"/>
        </w:rPr>
        <w:t xml:space="preserve">Российской Федерации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Style w:val="a7"/>
          <w:rFonts w:ascii="Times New Roman" w:hAnsi="Times New Roman"/>
          <w:sz w:val="24"/>
          <w:szCs w:val="24"/>
        </w:rPr>
        <w:t>далее-УК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РФ) склонение к употреблению наркотических средств, психотропных веществ или их </w:t>
      </w:r>
      <w:r w:rsidR="00E23E9A">
        <w:rPr>
          <w:rStyle w:val="a7"/>
          <w:rFonts w:ascii="Times New Roman" w:hAnsi="Times New Roman"/>
          <w:sz w:val="24"/>
          <w:szCs w:val="24"/>
        </w:rPr>
        <w:t xml:space="preserve">аналогов  является уголовно </w:t>
      </w:r>
      <w:r w:rsidR="00F21749">
        <w:rPr>
          <w:rStyle w:val="a7"/>
          <w:rFonts w:ascii="Times New Roman" w:hAnsi="Times New Roman"/>
          <w:sz w:val="24"/>
          <w:szCs w:val="24"/>
        </w:rPr>
        <w:t>наказуемым</w:t>
      </w:r>
      <w:r w:rsidR="00E23E9A">
        <w:rPr>
          <w:rStyle w:val="a7"/>
          <w:rFonts w:ascii="Times New Roman" w:hAnsi="Times New Roman"/>
          <w:sz w:val="24"/>
          <w:szCs w:val="24"/>
        </w:rPr>
        <w:t xml:space="preserve">. Пунктом 27 Постановления Пленума Верховного Суда  Российской </w:t>
      </w:r>
      <w:r w:rsidR="00F21749">
        <w:rPr>
          <w:rStyle w:val="a7"/>
          <w:rFonts w:ascii="Times New Roman" w:hAnsi="Times New Roman"/>
          <w:sz w:val="24"/>
          <w:szCs w:val="24"/>
        </w:rPr>
        <w:t>Федерации</w:t>
      </w:r>
      <w:r w:rsidR="00E23E9A">
        <w:rPr>
          <w:rStyle w:val="a7"/>
          <w:rFonts w:ascii="Times New Roman" w:hAnsi="Times New Roman"/>
          <w:sz w:val="24"/>
          <w:szCs w:val="24"/>
        </w:rPr>
        <w:t xml:space="preserve"> от 15.06.2006 года</w:t>
      </w:r>
      <w:r w:rsidR="000C47B7">
        <w:rPr>
          <w:rStyle w:val="a7"/>
          <w:rFonts w:ascii="Times New Roman" w:hAnsi="Times New Roman"/>
          <w:sz w:val="24"/>
          <w:szCs w:val="24"/>
        </w:rPr>
        <w:t xml:space="preserve"> за №14 « О судебной практике  по делам о преступлениях, связанные с наркотическими средствами, психотропными, сильнодействующими и ядовитыми веществами» предусмотрено, что склонение к потреблению наркотиков, психотропных веществ или их аналогов может </w:t>
      </w:r>
      <w:r w:rsidR="00F21749">
        <w:rPr>
          <w:rStyle w:val="a7"/>
          <w:rFonts w:ascii="Times New Roman" w:hAnsi="Times New Roman"/>
          <w:sz w:val="24"/>
          <w:szCs w:val="24"/>
        </w:rPr>
        <w:t>выражаться</w:t>
      </w:r>
      <w:r w:rsidR="000C47B7">
        <w:rPr>
          <w:rStyle w:val="a7"/>
          <w:rFonts w:ascii="Times New Roman" w:hAnsi="Times New Roman"/>
          <w:sz w:val="24"/>
          <w:szCs w:val="24"/>
        </w:rPr>
        <w:t xml:space="preserve"> в любых </w:t>
      </w:r>
      <w:r w:rsidR="00F21749">
        <w:rPr>
          <w:rStyle w:val="a7"/>
          <w:rFonts w:ascii="Times New Roman" w:hAnsi="Times New Roman"/>
          <w:sz w:val="24"/>
          <w:szCs w:val="24"/>
        </w:rPr>
        <w:t>умышленных</w:t>
      </w:r>
      <w:r w:rsidR="000C47B7">
        <w:rPr>
          <w:rStyle w:val="a7"/>
          <w:rFonts w:ascii="Times New Roman" w:hAnsi="Times New Roman"/>
          <w:sz w:val="24"/>
          <w:szCs w:val="24"/>
        </w:rPr>
        <w:t xml:space="preserve"> действиях, направленных на возбуждение у других  лиц желание  к их употреблению </w:t>
      </w:r>
      <w:proofErr w:type="gramStart"/>
      <w:r w:rsidR="000C47B7">
        <w:rPr>
          <w:rStyle w:val="a7"/>
          <w:rFonts w:ascii="Times New Roman" w:hAnsi="Times New Roman"/>
          <w:sz w:val="24"/>
          <w:szCs w:val="24"/>
        </w:rPr>
        <w:t xml:space="preserve">( </w:t>
      </w:r>
      <w:proofErr w:type="gramEnd"/>
      <w:r w:rsidR="000C47B7">
        <w:rPr>
          <w:rStyle w:val="a7"/>
          <w:rFonts w:ascii="Times New Roman" w:hAnsi="Times New Roman"/>
          <w:sz w:val="24"/>
          <w:szCs w:val="24"/>
        </w:rPr>
        <w:t>уговоры, предложения, дача совета  и тому подобное), а также в обмане</w:t>
      </w:r>
      <w:r w:rsidR="000316B9">
        <w:rPr>
          <w:rStyle w:val="a7"/>
          <w:rFonts w:ascii="Times New Roman" w:hAnsi="Times New Roman"/>
          <w:sz w:val="24"/>
          <w:szCs w:val="24"/>
        </w:rPr>
        <w:t>,  психическом или физическом насилии, ограничении свободы  и других действиях, совершаемых с целью  принуждения к употреблению  наркотических средств, психотропных веществ  или их аналогов  лицом, на которое оказ</w:t>
      </w:r>
      <w:r w:rsidR="00F21749">
        <w:rPr>
          <w:rStyle w:val="a7"/>
          <w:rFonts w:ascii="Times New Roman" w:hAnsi="Times New Roman"/>
          <w:sz w:val="24"/>
          <w:szCs w:val="24"/>
        </w:rPr>
        <w:t xml:space="preserve">ывается  воздействие. При этом </w:t>
      </w:r>
      <w:r w:rsidR="000316B9">
        <w:rPr>
          <w:rStyle w:val="a7"/>
          <w:rFonts w:ascii="Times New Roman" w:hAnsi="Times New Roman"/>
          <w:sz w:val="24"/>
          <w:szCs w:val="24"/>
        </w:rPr>
        <w:t xml:space="preserve">для </w:t>
      </w:r>
      <w:r w:rsidR="00F21749">
        <w:rPr>
          <w:rStyle w:val="a7"/>
          <w:rFonts w:ascii="Times New Roman" w:hAnsi="Times New Roman"/>
          <w:sz w:val="24"/>
          <w:szCs w:val="24"/>
        </w:rPr>
        <w:t xml:space="preserve">признания </w:t>
      </w:r>
      <w:r w:rsidR="00F21749">
        <w:rPr>
          <w:rStyle w:val="a7"/>
          <w:rFonts w:ascii="Times New Roman" w:hAnsi="Times New Roman"/>
          <w:sz w:val="24"/>
          <w:szCs w:val="24"/>
        </w:rPr>
        <w:lastRenderedPageBreak/>
        <w:t>преступления</w:t>
      </w:r>
      <w:r w:rsidR="000316B9"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gramStart"/>
      <w:r w:rsidR="000316B9">
        <w:rPr>
          <w:rStyle w:val="a7"/>
          <w:rFonts w:ascii="Times New Roman" w:hAnsi="Times New Roman"/>
          <w:sz w:val="24"/>
          <w:szCs w:val="24"/>
        </w:rPr>
        <w:t>оконченным</w:t>
      </w:r>
      <w:proofErr w:type="gramEnd"/>
      <w:r w:rsidR="000316B9">
        <w:rPr>
          <w:rStyle w:val="a7"/>
          <w:rFonts w:ascii="Times New Roman" w:hAnsi="Times New Roman"/>
          <w:sz w:val="24"/>
          <w:szCs w:val="24"/>
        </w:rPr>
        <w:t xml:space="preserve"> не требу</w:t>
      </w:r>
      <w:r w:rsidR="00F21749">
        <w:rPr>
          <w:rStyle w:val="a7"/>
          <w:rFonts w:ascii="Times New Roman" w:hAnsi="Times New Roman"/>
          <w:sz w:val="24"/>
          <w:szCs w:val="24"/>
        </w:rPr>
        <w:t xml:space="preserve">ется, чтобы склоняемое </w:t>
      </w:r>
      <w:r w:rsidR="000316B9">
        <w:rPr>
          <w:rStyle w:val="a7"/>
          <w:rFonts w:ascii="Times New Roman" w:hAnsi="Times New Roman"/>
          <w:sz w:val="24"/>
          <w:szCs w:val="24"/>
        </w:rPr>
        <w:t>лицо  фактически употребило наркотическое средство, психотропное вещество или их аналогов.</w:t>
      </w:r>
    </w:p>
    <w:p w:rsidR="00383890" w:rsidRDefault="000316B9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83890">
        <w:rPr>
          <w:rStyle w:val="a7"/>
          <w:rFonts w:ascii="Times New Roman" w:hAnsi="Times New Roman"/>
          <w:sz w:val="24"/>
          <w:szCs w:val="24"/>
        </w:rPr>
        <w:t xml:space="preserve"> 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 xml:space="preserve">Требую проверить и привлечь к уголовной ответственности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Мантурова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Д.В. по ст. 357 УК РФ Геноцид и ст. 358 УК РФ </w:t>
      </w:r>
      <w:r w:rsidR="00FF2013">
        <w:rPr>
          <w:rStyle w:val="a7"/>
          <w:rFonts w:ascii="Times New Roman" w:hAnsi="Times New Roman"/>
          <w:sz w:val="24"/>
          <w:szCs w:val="24"/>
        </w:rPr>
        <w:t xml:space="preserve">Экоцид, </w:t>
      </w:r>
      <w:r w:rsidR="00F21749">
        <w:rPr>
          <w:rStyle w:val="a7"/>
          <w:rFonts w:ascii="Times New Roman" w:hAnsi="Times New Roman"/>
          <w:sz w:val="24"/>
          <w:szCs w:val="24"/>
        </w:rPr>
        <w:t>а также к</w:t>
      </w:r>
      <w:r w:rsidR="00FF2013">
        <w:rPr>
          <w:rStyle w:val="a7"/>
          <w:rFonts w:ascii="Times New Roman" w:hAnsi="Times New Roman"/>
          <w:sz w:val="24"/>
          <w:szCs w:val="24"/>
        </w:rPr>
        <w:t xml:space="preserve"> ч.1 ст. 230 УК РФ Склонению употреблению наркотических средств, психотропных веществ или их аналогов,</w:t>
      </w:r>
      <w:r>
        <w:rPr>
          <w:rStyle w:val="a7"/>
          <w:rFonts w:ascii="Times New Roman" w:hAnsi="Times New Roman"/>
          <w:sz w:val="24"/>
          <w:szCs w:val="24"/>
        </w:rPr>
        <w:t xml:space="preserve"> наказания за которые предусмотрены соответствующими статьями Уголовного Кодекса Росси</w:t>
      </w:r>
      <w:r w:rsidR="00F21749">
        <w:rPr>
          <w:rStyle w:val="a7"/>
          <w:rFonts w:ascii="Times New Roman" w:hAnsi="Times New Roman"/>
          <w:sz w:val="24"/>
          <w:szCs w:val="24"/>
        </w:rPr>
        <w:t xml:space="preserve">йской Федерации, в зависимости </w:t>
      </w:r>
      <w:r>
        <w:rPr>
          <w:rStyle w:val="a7"/>
          <w:rFonts w:ascii="Times New Roman" w:hAnsi="Times New Roman"/>
          <w:sz w:val="24"/>
          <w:szCs w:val="24"/>
        </w:rPr>
        <w:t>от тяжести совершенных деяний каждым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из них.</w:t>
      </w:r>
    </w:p>
    <w:p w:rsidR="002A1529" w:rsidRDefault="00C9121F">
      <w:pPr>
        <w:pStyle w:val="a8"/>
        <w:suppressAutoHyphens w:val="0"/>
        <w:spacing w:after="160" w:line="259" w:lineRule="auto"/>
        <w:ind w:left="720"/>
        <w:rPr>
          <w:rStyle w:val="a7"/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 xml:space="preserve">Требую установить всех соучастников, которые причастны к вышеуказанным правонарушениям или в сговоре с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Мишустиным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Style w:val="a7"/>
          <w:rFonts w:ascii="Times New Roman" w:hAnsi="Times New Roman"/>
          <w:sz w:val="24"/>
          <w:szCs w:val="24"/>
        </w:rPr>
        <w:t>Мантуровым</w:t>
      </w:r>
      <w:proofErr w:type="spellEnd"/>
      <w:r>
        <w:rPr>
          <w:rStyle w:val="a7"/>
          <w:rFonts w:ascii="Times New Roman" w:hAnsi="Times New Roman"/>
          <w:sz w:val="24"/>
          <w:szCs w:val="24"/>
        </w:rPr>
        <w:t xml:space="preserve"> Д.В. и привлечь всех установленных лиц к уголовной ответственн</w:t>
      </w:r>
      <w:r w:rsidR="00C84DEC">
        <w:rPr>
          <w:rStyle w:val="a7"/>
          <w:rFonts w:ascii="Times New Roman" w:hAnsi="Times New Roman"/>
          <w:sz w:val="24"/>
          <w:szCs w:val="24"/>
        </w:rPr>
        <w:t xml:space="preserve">ости по ст. 357 УК РФ  Геноцид </w:t>
      </w:r>
      <w:r>
        <w:rPr>
          <w:rStyle w:val="a7"/>
          <w:rFonts w:ascii="Times New Roman" w:hAnsi="Times New Roman"/>
          <w:sz w:val="24"/>
          <w:szCs w:val="24"/>
        </w:rPr>
        <w:t xml:space="preserve"> ст. 358 УК РФ Экоцид</w:t>
      </w:r>
      <w:r w:rsidR="00C84DEC">
        <w:rPr>
          <w:rStyle w:val="a7"/>
          <w:rFonts w:ascii="Times New Roman" w:hAnsi="Times New Roman"/>
          <w:sz w:val="24"/>
          <w:szCs w:val="24"/>
        </w:rPr>
        <w:t xml:space="preserve"> и по ч.1 ст.230 УК РФ Склонению к употреблению </w:t>
      </w:r>
      <w:proofErr w:type="spellStart"/>
      <w:r w:rsidR="00C84DEC">
        <w:rPr>
          <w:rStyle w:val="a7"/>
          <w:rFonts w:ascii="Times New Roman" w:hAnsi="Times New Roman"/>
          <w:sz w:val="24"/>
          <w:szCs w:val="24"/>
        </w:rPr>
        <w:t>наркотичиских</w:t>
      </w:r>
      <w:proofErr w:type="spellEnd"/>
      <w:r w:rsidR="00C84DEC">
        <w:rPr>
          <w:rStyle w:val="a7"/>
          <w:rFonts w:ascii="Times New Roman" w:hAnsi="Times New Roman"/>
          <w:sz w:val="24"/>
          <w:szCs w:val="24"/>
        </w:rPr>
        <w:t xml:space="preserve">  средств, </w:t>
      </w:r>
      <w:proofErr w:type="spellStart"/>
      <w:r w:rsidR="00C84DEC">
        <w:rPr>
          <w:rStyle w:val="a7"/>
          <w:rFonts w:ascii="Times New Roman" w:hAnsi="Times New Roman"/>
          <w:sz w:val="24"/>
          <w:szCs w:val="24"/>
        </w:rPr>
        <w:t>психотроптных</w:t>
      </w:r>
      <w:proofErr w:type="spellEnd"/>
      <w:r w:rsidR="00C84DEC">
        <w:rPr>
          <w:rStyle w:val="a7"/>
          <w:rFonts w:ascii="Times New Roman" w:hAnsi="Times New Roman"/>
          <w:sz w:val="24"/>
          <w:szCs w:val="24"/>
        </w:rPr>
        <w:t xml:space="preserve"> веществ или их аналогов</w:t>
      </w:r>
      <w:bookmarkStart w:id="0" w:name="_GoBack"/>
      <w:bookmarkEnd w:id="0"/>
      <w:r>
        <w:rPr>
          <w:rStyle w:val="a7"/>
          <w:rFonts w:ascii="Times New Roman" w:hAnsi="Times New Roman"/>
          <w:sz w:val="24"/>
          <w:szCs w:val="24"/>
        </w:rPr>
        <w:t xml:space="preserve"> в отношении Русского народа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Style w:val="a7"/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на землях Руси (России).</w:t>
      </w:r>
      <w:r>
        <w:rPr>
          <w:rStyle w:val="a7"/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  <w:br/>
      </w:r>
    </w:p>
    <w:p w:rsidR="002A1529" w:rsidRDefault="00C9121F">
      <w:pPr>
        <w:pStyle w:val="a8"/>
        <w:suppressAutoHyphens w:val="0"/>
        <w:spacing w:after="160" w:line="259" w:lineRule="auto"/>
        <w:ind w:left="720"/>
      </w:pPr>
      <w:r>
        <w:rPr>
          <w:rStyle w:val="a7"/>
          <w:rFonts w:ascii="Times New Roman" w:hAnsi="Times New Roman"/>
          <w:sz w:val="24"/>
          <w:szCs w:val="24"/>
        </w:rPr>
        <w:t>Число</w:t>
      </w:r>
      <w:r w:rsidR="00FF2013">
        <w:rPr>
          <w:rStyle w:val="a7"/>
          <w:rFonts w:ascii="Times New Roman" w:hAnsi="Times New Roman"/>
          <w:sz w:val="24"/>
          <w:szCs w:val="24"/>
        </w:rPr>
        <w:t>: 12</w:t>
      </w:r>
      <w:r w:rsidR="0013777D">
        <w:rPr>
          <w:rStyle w:val="a7"/>
          <w:rFonts w:ascii="Times New Roman" w:hAnsi="Times New Roman"/>
          <w:sz w:val="24"/>
          <w:szCs w:val="24"/>
        </w:rPr>
        <w:t xml:space="preserve"> февраля 2024 год                П</w:t>
      </w:r>
      <w:r>
        <w:rPr>
          <w:rStyle w:val="a7"/>
          <w:rFonts w:ascii="Times New Roman" w:hAnsi="Times New Roman"/>
          <w:sz w:val="24"/>
          <w:szCs w:val="24"/>
        </w:rPr>
        <w:t>одпись</w:t>
      </w:r>
      <w:r w:rsidR="0013777D">
        <w:rPr>
          <w:rStyle w:val="a7"/>
          <w:rFonts w:ascii="Times New Roman" w:hAnsi="Times New Roman"/>
          <w:sz w:val="24"/>
          <w:szCs w:val="24"/>
        </w:rPr>
        <w:t>: Виктор</w:t>
      </w:r>
      <w:r w:rsidR="00F21749">
        <w:rPr>
          <w:rStyle w:val="a7"/>
          <w:rFonts w:ascii="Times New Roman" w:hAnsi="Times New Roman"/>
          <w:sz w:val="24"/>
          <w:szCs w:val="24"/>
        </w:rPr>
        <w:t xml:space="preserve">     В.М. Новиков</w:t>
      </w:r>
    </w:p>
    <w:sectPr w:rsidR="002A1529" w:rsidSect="00F64B8B">
      <w:headerReference w:type="default" r:id="rId13"/>
      <w:footerReference w:type="default" r:id="rId14"/>
      <w:pgSz w:w="11900" w:h="1684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45" w:rsidRDefault="006A1F45">
      <w:r>
        <w:separator/>
      </w:r>
    </w:p>
  </w:endnote>
  <w:endnote w:type="continuationSeparator" w:id="0">
    <w:p w:rsidR="006A1F45" w:rsidRDefault="006A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29" w:rsidRDefault="002A15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45" w:rsidRDefault="006A1F45">
      <w:r>
        <w:separator/>
      </w:r>
    </w:p>
  </w:footnote>
  <w:footnote w:type="continuationSeparator" w:id="0">
    <w:p w:rsidR="006A1F45" w:rsidRDefault="006A1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29" w:rsidRDefault="002A15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57D"/>
    <w:multiLevelType w:val="hybridMultilevel"/>
    <w:tmpl w:val="9C864CF4"/>
    <w:styleLink w:val="1"/>
    <w:lvl w:ilvl="0" w:tplc="96106B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0F498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6216CE">
      <w:start w:val="1"/>
      <w:numFmt w:val="lowerRoman"/>
      <w:lvlText w:val="%3."/>
      <w:lvlJc w:val="left"/>
      <w:pPr>
        <w:ind w:left="218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7E7A70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641B84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C6D356">
      <w:start w:val="1"/>
      <w:numFmt w:val="lowerRoman"/>
      <w:lvlText w:val="%6."/>
      <w:lvlJc w:val="left"/>
      <w:pPr>
        <w:ind w:left="434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CCA876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2DE10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943FCC">
      <w:start w:val="1"/>
      <w:numFmt w:val="lowerRoman"/>
      <w:lvlText w:val="%9."/>
      <w:lvlJc w:val="left"/>
      <w:pPr>
        <w:ind w:left="650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77D63D4"/>
    <w:multiLevelType w:val="hybridMultilevel"/>
    <w:tmpl w:val="9C864CF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529"/>
    <w:rsid w:val="00015CCA"/>
    <w:rsid w:val="000316B9"/>
    <w:rsid w:val="000C47B7"/>
    <w:rsid w:val="0013777D"/>
    <w:rsid w:val="00256D78"/>
    <w:rsid w:val="002A1529"/>
    <w:rsid w:val="00383890"/>
    <w:rsid w:val="004C79EA"/>
    <w:rsid w:val="006A1F45"/>
    <w:rsid w:val="00707102"/>
    <w:rsid w:val="00876CD7"/>
    <w:rsid w:val="00A554B2"/>
    <w:rsid w:val="00A90AEF"/>
    <w:rsid w:val="00C3777A"/>
    <w:rsid w:val="00C84DEC"/>
    <w:rsid w:val="00C9121F"/>
    <w:rsid w:val="00D25BCB"/>
    <w:rsid w:val="00D71356"/>
    <w:rsid w:val="00E23E9A"/>
    <w:rsid w:val="00F21749"/>
    <w:rsid w:val="00F45E9E"/>
    <w:rsid w:val="00F64B8B"/>
    <w:rsid w:val="00FF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4B8B"/>
    <w:rPr>
      <w:sz w:val="24"/>
      <w:szCs w:val="24"/>
      <w:lang w:val="en-US" w:eastAsia="en-US"/>
    </w:rPr>
  </w:style>
  <w:style w:type="paragraph" w:styleId="10">
    <w:name w:val="heading 1"/>
    <w:rsid w:val="00F64B8B"/>
    <w:pPr>
      <w:suppressAutoHyphens/>
      <w:spacing w:after="160"/>
      <w:outlineLvl w:val="0"/>
    </w:pPr>
    <w:rPr>
      <w:rFonts w:cs="Arial Unicode MS"/>
      <w:b/>
      <w:bCs/>
      <w:color w:val="000000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4B8B"/>
    <w:rPr>
      <w:u w:val="single"/>
    </w:rPr>
  </w:style>
  <w:style w:type="table" w:customStyle="1" w:styleId="TableNormal">
    <w:name w:val="Table Normal"/>
    <w:rsid w:val="00F64B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64B8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F64B8B"/>
    <w:rPr>
      <w:rFonts w:eastAsia="Times New Roman"/>
      <w:color w:val="000000"/>
      <w:sz w:val="24"/>
      <w:szCs w:val="24"/>
      <w:u w:color="000000"/>
    </w:rPr>
  </w:style>
  <w:style w:type="paragraph" w:customStyle="1" w:styleId="A6">
    <w:name w:val="Основной текст A"/>
    <w:rsid w:val="00F64B8B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7">
    <w:name w:val="Нет"/>
    <w:rsid w:val="00F64B8B"/>
  </w:style>
  <w:style w:type="character" w:customStyle="1" w:styleId="Hyperlink0">
    <w:name w:val="Hyperlink.0"/>
    <w:basedOn w:val="a7"/>
    <w:rsid w:val="00F64B8B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paragraph" w:styleId="a8">
    <w:name w:val="No Spacing"/>
    <w:rsid w:val="00F64B8B"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7"/>
    <w:rsid w:val="00F64B8B"/>
    <w:rPr>
      <w:outline w:val="0"/>
      <w:color w:val="0563C1"/>
      <w:u w:val="single" w:color="0563C1"/>
      <w:lang w:val="ru-RU"/>
    </w:rPr>
  </w:style>
  <w:style w:type="character" w:customStyle="1" w:styleId="a9">
    <w:name w:val="Ссылка"/>
    <w:rsid w:val="00F64B8B"/>
    <w:rPr>
      <w:outline w:val="0"/>
      <w:color w:val="0000FF"/>
      <w:u w:val="single" w:color="0000FF"/>
    </w:rPr>
  </w:style>
  <w:style w:type="character" w:customStyle="1" w:styleId="Hyperlink2">
    <w:name w:val="Hyperlink.2"/>
    <w:basedOn w:val="a9"/>
    <w:rsid w:val="00F64B8B"/>
    <w:rPr>
      <w:rFonts w:ascii="Times New Roman" w:eastAsia="Times New Roman" w:hAnsi="Times New Roman" w:cs="Times New Roman"/>
      <w:outline w:val="0"/>
      <w:color w:val="0645AD"/>
      <w:sz w:val="24"/>
      <w:szCs w:val="24"/>
      <w:u w:val="none" w:color="0645AD"/>
      <w:shd w:val="clear" w:color="auto" w:fill="FFFFFF"/>
    </w:rPr>
  </w:style>
  <w:style w:type="paragraph" w:styleId="aa">
    <w:name w:val="Normal (Web)"/>
    <w:rsid w:val="00F64B8B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a9"/>
    <w:rsid w:val="00F64B8B"/>
    <w:rPr>
      <w:b w:val="0"/>
      <w:bCs w:val="0"/>
      <w:outline w:val="0"/>
      <w:color w:val="0000FF"/>
      <w:sz w:val="24"/>
      <w:szCs w:val="24"/>
      <w:u w:val="none" w:color="0000FF"/>
    </w:rPr>
  </w:style>
  <w:style w:type="numbering" w:customStyle="1" w:styleId="1">
    <w:name w:val="Импортированный стиль 1"/>
    <w:rsid w:val="00F64B8B"/>
    <w:pPr>
      <w:numPr>
        <w:numId w:val="1"/>
      </w:numPr>
    </w:pPr>
  </w:style>
  <w:style w:type="character" w:customStyle="1" w:styleId="Hyperlink4">
    <w:name w:val="Hyperlink.4"/>
    <w:basedOn w:val="a9"/>
    <w:rsid w:val="00F64B8B"/>
    <w:rPr>
      <w:outline w:val="0"/>
      <w:color w:val="0000FF"/>
      <w:u w:val="single" w:color="0000FF"/>
      <w:shd w:val="clear" w:color="auto" w:fill="F7F7F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edcom.ru/references/Organizacija_priema_grazhda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p.genproc.gov.ru/web/gprf/internet-reception/personal-receptionrequest" TargetMode="External"/><Relationship Id="rId12" Type="http://schemas.openxmlformats.org/officeDocument/2006/relationships/hyperlink" Target="https://www.rbc.ru/business/19/09/2022/632869779a7947552e45e2b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00012023101100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25D0%259E%25D1%2580%25D0%25B3%25D0%25B0%25D0%25BD%25D0%25B8%25D0%25B7%25D0%25B0%25D1%2586%25D0%25B8%25D1%258F_%25D0%259E%25D0%25B1%25D1%258A%25D0%25B5%25D0%25B4%25D0%25B8%25D0%25BD%25D1%2591%25D0%25BD%25D0%25BD%25D1%258B%25D1%2585_%25D0%259D%25D0%25B0%25D1%2586%25D0%25B8%25D0%25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25D0%2593%25D0%25B5%25D0%25BD%25D0%25B5%25D1%2580%25D0%25B0%25D0%25BB%25D1%258C%25D0%25BD%25D0%25B0%25D1%258F_%25D0%2590%25D1%2581%25D1%2581%25D0%25B0%25D0%25BC%25D0%25B1%25D0%25BB%25D0%25B5%25D1%258F_%25D0%259E%25D0%259E%25D0%259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13</cp:revision>
  <dcterms:created xsi:type="dcterms:W3CDTF">2024-02-11T09:15:00Z</dcterms:created>
  <dcterms:modified xsi:type="dcterms:W3CDTF">2024-04-16T22:24:00Z</dcterms:modified>
</cp:coreProperties>
</file>